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4" w:firstLineChars="25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邀标通知书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</w:t>
      </w:r>
      <w:r>
        <w:rPr>
          <w:rFonts w:hint="eastAsia"/>
          <w:sz w:val="30"/>
          <w:szCs w:val="30"/>
          <w:lang w:val="en-US" w:eastAsia="zh-CN"/>
        </w:rPr>
        <w:t>单位</w:t>
      </w:r>
      <w:r>
        <w:rPr>
          <w:rFonts w:hint="eastAsia"/>
          <w:sz w:val="30"/>
          <w:szCs w:val="30"/>
        </w:rPr>
        <w:t>拟就扶沟县人民</w:t>
      </w:r>
      <w:r>
        <w:rPr>
          <w:rFonts w:hint="eastAsia"/>
          <w:sz w:val="30"/>
          <w:szCs w:val="30"/>
          <w:lang w:val="en-US" w:eastAsia="zh-CN"/>
        </w:rPr>
        <w:t>医院</w:t>
      </w:r>
      <w:r>
        <w:rPr>
          <w:rFonts w:hint="eastAsia"/>
          <w:sz w:val="30"/>
          <w:szCs w:val="30"/>
        </w:rPr>
        <w:t>楼顶字制作拆除安装项目进行招标，欢迎符合招标要求、有履约能力的单位按本邀标通知书的有关要求前来投标。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招标内容：</w:t>
      </w:r>
    </w:p>
    <w:p>
      <w:pPr>
        <w:numPr>
          <w:ilvl w:val="0"/>
          <w:numId w:val="0"/>
        </w:num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　　</w:t>
      </w:r>
      <w:r>
        <w:rPr>
          <w:rFonts w:hint="eastAsia"/>
          <w:sz w:val="30"/>
          <w:szCs w:val="30"/>
          <w:lang w:val="en-US" w:eastAsia="zh-CN"/>
        </w:rPr>
        <w:t>1、项目名称：</w:t>
      </w:r>
      <w:r>
        <w:rPr>
          <w:rFonts w:hint="eastAsia"/>
          <w:sz w:val="30"/>
          <w:szCs w:val="30"/>
        </w:rPr>
        <w:t>扶沟县人民医院楼顶字制作拆除安装</w:t>
      </w:r>
      <w:r>
        <w:rPr>
          <w:rFonts w:hint="eastAsia"/>
          <w:sz w:val="30"/>
          <w:szCs w:val="30"/>
          <w:lang w:eastAsia="zh-CN"/>
        </w:rPr>
        <w:t>项目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2、预算金额：</w:t>
      </w:r>
      <w:r>
        <w:rPr>
          <w:rFonts w:hint="eastAsia"/>
          <w:sz w:val="30"/>
          <w:szCs w:val="30"/>
          <w:lang w:eastAsia="zh-CN"/>
        </w:rPr>
        <w:t>9</w:t>
      </w:r>
      <w:r>
        <w:rPr>
          <w:rFonts w:hint="eastAsia"/>
          <w:sz w:val="30"/>
          <w:szCs w:val="30"/>
          <w:lang w:val="en-US" w:eastAsia="zh-CN"/>
        </w:rPr>
        <w:t>3569.00元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二、投标须知：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　　</w:t>
      </w:r>
      <w:r>
        <w:rPr>
          <w:rFonts w:hint="eastAsia"/>
          <w:sz w:val="30"/>
          <w:szCs w:val="30"/>
        </w:rPr>
        <w:t>1、投标单位应认真确认本邀标文件所有条款，提交有效证书、证件，不符合文件要求的标书将被取消投标资格。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　　</w:t>
      </w:r>
      <w:r>
        <w:rPr>
          <w:rFonts w:hint="eastAsia"/>
          <w:sz w:val="30"/>
          <w:szCs w:val="30"/>
        </w:rPr>
        <w:t>2、现场踏勘时间：自行踏勘。</w:t>
      </w:r>
    </w:p>
    <w:p>
      <w:pPr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　　</w:t>
      </w:r>
      <w:r>
        <w:rPr>
          <w:rFonts w:hint="eastAsia"/>
          <w:sz w:val="30"/>
          <w:szCs w:val="30"/>
        </w:rPr>
        <w:t>3、现场踏勘地点：扶沟县人民医院</w:t>
      </w:r>
      <w:r>
        <w:rPr>
          <w:rFonts w:hint="eastAsia"/>
          <w:sz w:val="30"/>
          <w:szCs w:val="30"/>
          <w:lang w:val="en-US" w:eastAsia="zh-CN"/>
        </w:rPr>
        <w:t>院内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4、投标单位资格：（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  <w:lang w:eastAsia="zh-CN"/>
        </w:rPr>
        <w:t>）中华人民共和国境内注册的企业法人，持有有效的企业法人营业执照，具备</w:t>
      </w:r>
      <w:r>
        <w:rPr>
          <w:rFonts w:hint="eastAsia"/>
          <w:sz w:val="30"/>
          <w:szCs w:val="30"/>
          <w:lang w:val="en-US" w:eastAsia="zh-CN"/>
        </w:rPr>
        <w:t>相关经营范围</w:t>
      </w:r>
      <w:r>
        <w:rPr>
          <w:rFonts w:hint="eastAsia"/>
          <w:sz w:val="30"/>
          <w:szCs w:val="30"/>
          <w:lang w:eastAsia="zh-CN"/>
        </w:rPr>
        <w:t>。（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  <w:lang w:eastAsia="zh-CN"/>
        </w:rPr>
        <w:t>）根据《关于在政府采购活动中查询及使用信用记录有关问题的通知》 (财库[2016]125号)的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规定，对列入失信被执行人、重大税收违法案件当事人名单、政府采购严重违法失信行为记录名单的供应商，拒绝参与本项目政府采购活动；    【查询渠道：“信用中国”网站(网站(www.creditchina.gov.cn) )、中国政府采购网(购网 (www.ccgp.gov.cn) 】，响应文件中提供查询截</w:t>
      </w:r>
      <w:r>
        <w:rPr>
          <w:rFonts w:hint="eastAsia"/>
          <w:sz w:val="30"/>
          <w:szCs w:val="30"/>
          <w:lang w:val="en-US" w:eastAsia="zh-CN"/>
        </w:rPr>
        <w:t>图。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　　</w:t>
      </w:r>
      <w:r>
        <w:rPr>
          <w:rFonts w:hint="eastAsia"/>
          <w:sz w:val="30"/>
          <w:szCs w:val="30"/>
        </w:rPr>
        <w:t>5、工期:</w:t>
      </w:r>
      <w:r>
        <w:rPr>
          <w:rFonts w:hint="eastAsia"/>
          <w:sz w:val="30"/>
          <w:szCs w:val="30"/>
          <w:lang w:val="en-US" w:eastAsia="zh-CN"/>
        </w:rPr>
        <w:t xml:space="preserve"> 10日历天</w:t>
      </w:r>
      <w:r>
        <w:rPr>
          <w:rFonts w:hint="eastAsia"/>
          <w:sz w:val="30"/>
          <w:szCs w:val="30"/>
        </w:rPr>
        <w:t>。</w:t>
      </w:r>
    </w:p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　　</w:t>
      </w:r>
      <w:r>
        <w:rPr>
          <w:rFonts w:hint="eastAsia"/>
          <w:sz w:val="30"/>
          <w:szCs w:val="30"/>
        </w:rPr>
        <w:t>6、质量要求：</w:t>
      </w:r>
      <w:r>
        <w:rPr>
          <w:rFonts w:hint="eastAsia"/>
          <w:sz w:val="30"/>
          <w:szCs w:val="30"/>
          <w:lang w:eastAsia="zh-CN"/>
        </w:rPr>
        <w:t>合格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三、标书要求：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（一）投标单位应提供：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1、资格证明文件：</w:t>
      </w:r>
    </w:p>
    <w:p>
      <w:pPr>
        <w:ind w:firstLine="300" w:firstLine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（1）企业法人营业执照</w:t>
      </w:r>
      <w:r>
        <w:rPr>
          <w:rFonts w:hint="eastAsia"/>
          <w:sz w:val="30"/>
          <w:szCs w:val="30"/>
          <w:lang w:val="en-US" w:eastAsia="zh-CN"/>
        </w:rPr>
        <w:t>1份</w:t>
      </w:r>
      <w:r>
        <w:rPr>
          <w:rFonts w:hint="eastAsia"/>
          <w:sz w:val="30"/>
          <w:szCs w:val="30"/>
        </w:rPr>
        <w:t>。（复印件加盖公章）</w:t>
      </w:r>
    </w:p>
    <w:p>
      <w:pPr>
        <w:ind w:firstLine="300" w:firstLine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（2）企业相关资质证明。（复印件加盖公章）</w:t>
      </w:r>
    </w:p>
    <w:p>
      <w:pPr>
        <w:ind w:firstLine="300" w:firstLine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（3）如投标人不是本公司法人代表，须持本人身份证和有法人代表签字的《法人代表授权书》并加盖公章。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2、报价文件：</w:t>
      </w:r>
    </w:p>
    <w:p>
      <w:pPr>
        <w:ind w:firstLine="300" w:firstLineChars="100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（1）报价：经勘查项目现场并研究</w:t>
      </w:r>
      <w:r>
        <w:rPr>
          <w:rFonts w:hint="eastAsia"/>
          <w:sz w:val="30"/>
          <w:szCs w:val="30"/>
          <w:lang w:eastAsia="zh-CN"/>
        </w:rPr>
        <w:t>招</w:t>
      </w:r>
      <w:r>
        <w:rPr>
          <w:rFonts w:hint="eastAsia"/>
          <w:sz w:val="30"/>
          <w:szCs w:val="30"/>
        </w:rPr>
        <w:t>标要求、合同条款、及其他有关文件后</w:t>
      </w:r>
      <w:r>
        <w:rPr>
          <w:rFonts w:hint="eastAsia"/>
          <w:sz w:val="30"/>
          <w:szCs w:val="30"/>
          <w:lang w:eastAsia="zh-CN"/>
        </w:rPr>
        <w:t>做出报价。</w:t>
      </w:r>
    </w:p>
    <w:p>
      <w:pPr>
        <w:spacing w:line="360" w:lineRule="auto"/>
        <w:ind w:firstLine="300" w:firstLine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（2）投标单位应将</w:t>
      </w:r>
      <w:r>
        <w:rPr>
          <w:rFonts w:hint="eastAsia"/>
          <w:sz w:val="30"/>
          <w:szCs w:val="30"/>
          <w:lang w:val="en-US" w:eastAsia="zh-CN"/>
        </w:rPr>
        <w:t>打印并盖章的投标文件提供1正2副，</w:t>
      </w:r>
      <w:r>
        <w:rPr>
          <w:rFonts w:hint="eastAsia"/>
          <w:sz w:val="30"/>
          <w:szCs w:val="30"/>
        </w:rPr>
        <w:t>密封后加盖公章，于</w:t>
      </w:r>
      <w:r>
        <w:rPr>
          <w:rFonts w:hint="eastAsia"/>
          <w:sz w:val="30"/>
          <w:szCs w:val="30"/>
          <w:lang w:val="en-US" w:eastAsia="zh-CN"/>
        </w:rPr>
        <w:t>2023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3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16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val="en-US" w:eastAsia="zh-CN"/>
        </w:rPr>
        <w:t xml:space="preserve"> 17时</w:t>
      </w:r>
      <w:r>
        <w:rPr>
          <w:rFonts w:hint="eastAsia"/>
          <w:sz w:val="30"/>
          <w:szCs w:val="30"/>
        </w:rPr>
        <w:t>前将投标文件送至我</w:t>
      </w:r>
      <w:r>
        <w:rPr>
          <w:rFonts w:hint="eastAsia"/>
          <w:sz w:val="30"/>
          <w:szCs w:val="30"/>
          <w:lang w:val="en-US" w:eastAsia="zh-CN"/>
        </w:rPr>
        <w:t>单位招标</w:t>
      </w:r>
      <w:r>
        <w:rPr>
          <w:rFonts w:hint="eastAsia"/>
          <w:sz w:val="30"/>
          <w:szCs w:val="30"/>
          <w:lang w:eastAsia="zh-CN"/>
        </w:rPr>
        <w:t>办公室</w:t>
      </w:r>
      <w:r>
        <w:rPr>
          <w:rFonts w:hint="eastAsia"/>
          <w:sz w:val="30"/>
          <w:szCs w:val="30"/>
        </w:rPr>
        <w:t>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四、技术要求及验收标准：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　</w:t>
      </w:r>
      <w:r>
        <w:rPr>
          <w:rFonts w:hint="eastAsia"/>
          <w:sz w:val="30"/>
          <w:szCs w:val="30"/>
        </w:rPr>
        <w:t>按照国家有关规定标准及招标单位要求和投标单位承诺执行，承担任何质量缺陷保修责任，并保证按</w:t>
      </w:r>
      <w:r>
        <w:rPr>
          <w:rFonts w:hint="eastAsia"/>
          <w:sz w:val="30"/>
          <w:szCs w:val="30"/>
          <w:lang w:val="en-US" w:eastAsia="zh-CN"/>
        </w:rPr>
        <w:t>招标人</w:t>
      </w:r>
      <w:r>
        <w:rPr>
          <w:rFonts w:hint="eastAsia"/>
          <w:sz w:val="30"/>
          <w:szCs w:val="30"/>
        </w:rPr>
        <w:t>的要求施工。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五、招标原则：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1、公开、公平、公正的原则。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2、综合评比原则：报价</w:t>
      </w:r>
      <w:r>
        <w:rPr>
          <w:rFonts w:hint="eastAsia"/>
          <w:sz w:val="30"/>
          <w:szCs w:val="30"/>
          <w:lang w:eastAsia="zh-CN"/>
        </w:rPr>
        <w:t>和</w:t>
      </w:r>
      <w:r>
        <w:rPr>
          <w:rFonts w:hint="eastAsia"/>
          <w:sz w:val="30"/>
          <w:szCs w:val="30"/>
        </w:rPr>
        <w:t>企业信誉执行合同的能力。</w:t>
      </w:r>
    </w:p>
    <w:p>
      <w:pPr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六、联系方式</w:t>
      </w:r>
    </w:p>
    <w:p>
      <w:pPr>
        <w:ind w:firstLine="600" w:firstLineChars="2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招标单位：扶沟县人民医院</w:t>
      </w:r>
    </w:p>
    <w:p>
      <w:pPr>
        <w:ind w:firstLine="600" w:firstLineChars="200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联系人：</w:t>
      </w:r>
      <w:r>
        <w:rPr>
          <w:rFonts w:hint="eastAsia"/>
          <w:sz w:val="30"/>
          <w:szCs w:val="30"/>
          <w:lang w:val="en-US" w:eastAsia="zh-CN"/>
        </w:rPr>
        <w:t>张</w:t>
      </w:r>
      <w:r>
        <w:rPr>
          <w:rFonts w:hint="eastAsia"/>
          <w:sz w:val="30"/>
          <w:szCs w:val="30"/>
          <w:lang w:eastAsia="zh-CN"/>
        </w:rPr>
        <w:t>主任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  <w:lang w:val="en-US" w:eastAsia="zh-CN"/>
        </w:rPr>
        <w:t xml:space="preserve">13653944673                     </w:t>
      </w:r>
    </w:p>
    <w:p>
      <w:pPr>
        <w:spacing w:line="388" w:lineRule="exact"/>
        <w:textAlignment w:val="center"/>
        <w:rPr>
          <w:rFonts w:hint="eastAsia"/>
          <w:sz w:val="28"/>
          <w:szCs w:val="28"/>
          <w:lang w:eastAsia="zh-CN"/>
        </w:rPr>
      </w:pPr>
      <w:bookmarkStart w:id="2" w:name="_GoBack"/>
      <w:bookmarkEnd w:id="2"/>
    </w:p>
    <w:p>
      <w:pPr>
        <w:spacing w:line="388" w:lineRule="exact"/>
        <w:textAlignment w:val="center"/>
        <w:rPr>
          <w:rFonts w:hint="eastAsia"/>
          <w:sz w:val="28"/>
          <w:szCs w:val="28"/>
          <w:lang w:eastAsia="zh-CN"/>
        </w:rPr>
      </w:pPr>
    </w:p>
    <w:p>
      <w:pPr>
        <w:spacing w:line="388" w:lineRule="exact"/>
        <w:textAlignment w:val="center"/>
        <w:rPr>
          <w:rFonts w:hint="eastAsia"/>
          <w:sz w:val="28"/>
          <w:szCs w:val="28"/>
          <w:lang w:eastAsia="zh-CN"/>
        </w:rPr>
      </w:pPr>
    </w:p>
    <w:p>
      <w:pPr>
        <w:spacing w:line="388" w:lineRule="exact"/>
        <w:textAlignment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352" w:lineRule="exact"/>
        <w:ind w:firstLine="1755"/>
        <w:textAlignment w:val="center"/>
      </w:pPr>
      <w:r>
        <w:drawing>
          <wp:inline distT="0" distB="0" distL="0" distR="0">
            <wp:extent cx="3968115" cy="222885"/>
            <wp:effectExtent l="0" t="0" r="13335" b="5715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8318" cy="22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1" w:line="222" w:lineRule="auto"/>
        <w:jc w:val="both"/>
        <w:rPr>
          <w:rFonts w:ascii="宋体" w:hAnsi="宋体" w:eastAsia="宋体" w:cs="宋体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bookmark5"/>
      <w:bookmarkEnd w:id="0"/>
      <w:bookmarkStart w:id="1" w:name="_bookmark6"/>
      <w:bookmarkEnd w:id="1"/>
    </w:p>
    <w:p>
      <w:pPr>
        <w:spacing w:line="98" w:lineRule="exact"/>
      </w:pPr>
    </w:p>
    <w:tbl>
      <w:tblPr>
        <w:tblStyle w:val="4"/>
        <w:tblW w:w="900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8"/>
        <w:gridCol w:w="1356"/>
        <w:gridCol w:w="666"/>
        <w:gridCol w:w="834"/>
        <w:gridCol w:w="930"/>
        <w:gridCol w:w="1065"/>
        <w:gridCol w:w="21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998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BFBFBF"/>
            <w:vAlign w:val="top"/>
          </w:tcPr>
          <w:p>
            <w:pPr>
              <w:spacing w:before="201" w:line="220" w:lineRule="auto"/>
              <w:ind w:left="7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1356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BFBFBF"/>
            <w:vAlign w:val="top"/>
          </w:tcPr>
          <w:p>
            <w:pPr>
              <w:spacing w:before="201" w:line="220" w:lineRule="auto"/>
              <w:ind w:left="455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施工类型</w:t>
            </w:r>
          </w:p>
        </w:tc>
        <w:tc>
          <w:tcPr>
            <w:tcW w:w="666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BFBFBF"/>
            <w:vAlign w:val="top"/>
          </w:tcPr>
          <w:p>
            <w:pPr>
              <w:spacing w:before="201" w:line="220" w:lineRule="auto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量</w:t>
            </w:r>
          </w:p>
        </w:tc>
        <w:tc>
          <w:tcPr>
            <w:tcW w:w="834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BFBFBF"/>
            <w:textDirection w:val="tbRlV"/>
            <w:vAlign w:val="top"/>
          </w:tcPr>
          <w:p>
            <w:pPr>
              <w:spacing w:before="189" w:line="209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</w:tc>
        <w:tc>
          <w:tcPr>
            <w:tcW w:w="93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BFBFBF"/>
            <w:textDirection w:val="tbRlV"/>
            <w:vAlign w:val="top"/>
          </w:tcPr>
          <w:p>
            <w:pPr>
              <w:spacing w:before="188" w:line="206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</w:t>
            </w:r>
          </w:p>
        </w:tc>
        <w:tc>
          <w:tcPr>
            <w:tcW w:w="1065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BFBFBF"/>
            <w:textDirection w:val="tbRlV"/>
            <w:vAlign w:val="top"/>
          </w:tcPr>
          <w:p>
            <w:pPr>
              <w:spacing w:before="190" w:line="207" w:lineRule="auto"/>
              <w:ind w:left="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额</w:t>
            </w:r>
          </w:p>
        </w:tc>
        <w:tc>
          <w:tcPr>
            <w:tcW w:w="2160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BFBFBF"/>
            <w:vAlign w:val="top"/>
          </w:tcPr>
          <w:p>
            <w:pPr>
              <w:spacing w:before="201" w:line="222" w:lineRule="auto"/>
              <w:ind w:left="10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9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2" w:line="270" w:lineRule="auto"/>
              <w:ind w:right="18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扶沟县第一医</w:t>
            </w:r>
            <w:r>
              <w:rPr>
                <w:rFonts w:ascii="宋体" w:hAnsi="宋体" w:eastAsia="宋体" w:cs="宋体"/>
                <w:sz w:val="18"/>
                <w:szCs w:val="18"/>
              </w:rPr>
              <w:t>疗健康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服务集团总医院</w:t>
            </w:r>
          </w:p>
        </w:tc>
        <w:tc>
          <w:tcPr>
            <w:tcW w:w="13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2" w:line="270" w:lineRule="auto"/>
              <w:ind w:right="13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拆除</w:t>
            </w:r>
          </w:p>
        </w:tc>
        <w:tc>
          <w:tcPr>
            <w:tcW w:w="66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58" w:line="183" w:lineRule="auto"/>
              <w:ind w:left="242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</w:t>
            </w:r>
          </w:p>
        </w:tc>
        <w:tc>
          <w:tcPr>
            <w:tcW w:w="83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8" w:line="221" w:lineRule="auto"/>
              <w:ind w:left="12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平方</w:t>
            </w:r>
          </w:p>
        </w:tc>
        <w:tc>
          <w:tcPr>
            <w:tcW w:w="9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71" w:line="269" w:lineRule="auto"/>
              <w:ind w:left="230" w:right="123" w:hanging="82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9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6" w:line="219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扶沟县第一医</w:t>
            </w:r>
            <w:r>
              <w:rPr>
                <w:rFonts w:ascii="宋体" w:hAnsi="宋体" w:eastAsia="宋体" w:cs="宋体"/>
                <w:sz w:val="18"/>
                <w:szCs w:val="18"/>
              </w:rPr>
              <w:t>疗健康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服务集团总医院</w:t>
            </w:r>
          </w:p>
        </w:tc>
        <w:tc>
          <w:tcPr>
            <w:tcW w:w="13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6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18"/>
                <w:szCs w:val="18"/>
                <w:lang w:eastAsia="zh-CN"/>
              </w:rPr>
              <w:t>安装</w:t>
            </w:r>
          </w:p>
        </w:tc>
        <w:tc>
          <w:tcPr>
            <w:tcW w:w="66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56" w:line="183" w:lineRule="auto"/>
              <w:ind w:left="242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</w:t>
            </w:r>
          </w:p>
        </w:tc>
        <w:tc>
          <w:tcPr>
            <w:tcW w:w="83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6" w:line="221" w:lineRule="auto"/>
              <w:ind w:left="12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平方</w:t>
            </w:r>
          </w:p>
        </w:tc>
        <w:tc>
          <w:tcPr>
            <w:tcW w:w="9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6" w:line="219" w:lineRule="auto"/>
              <w:ind w:left="58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9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6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国家二等医院</w:t>
            </w:r>
          </w:p>
        </w:tc>
        <w:tc>
          <w:tcPr>
            <w:tcW w:w="13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拆除</w:t>
            </w:r>
          </w:p>
        </w:tc>
        <w:tc>
          <w:tcPr>
            <w:tcW w:w="66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56" w:line="183" w:lineRule="auto"/>
              <w:ind w:left="242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34.5</w:t>
            </w:r>
          </w:p>
        </w:tc>
        <w:tc>
          <w:tcPr>
            <w:tcW w:w="83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7" w:line="221" w:lineRule="auto"/>
              <w:ind w:left="12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平方</w:t>
            </w:r>
          </w:p>
        </w:tc>
        <w:tc>
          <w:tcPr>
            <w:tcW w:w="9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9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9" w:line="22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国家二等医院</w:t>
            </w:r>
          </w:p>
        </w:tc>
        <w:tc>
          <w:tcPr>
            <w:tcW w:w="13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9" w:line="22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18"/>
                <w:szCs w:val="18"/>
                <w:lang w:eastAsia="zh-CN"/>
              </w:rPr>
              <w:t>安装</w:t>
            </w:r>
          </w:p>
        </w:tc>
        <w:tc>
          <w:tcPr>
            <w:tcW w:w="66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59" w:line="183" w:lineRule="auto"/>
              <w:ind w:left="242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34.5</w:t>
            </w:r>
          </w:p>
        </w:tc>
        <w:tc>
          <w:tcPr>
            <w:tcW w:w="83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9" w:line="221" w:lineRule="auto"/>
              <w:ind w:left="12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平方</w:t>
            </w:r>
          </w:p>
        </w:tc>
        <w:tc>
          <w:tcPr>
            <w:tcW w:w="9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9" w:line="220" w:lineRule="auto"/>
              <w:ind w:left="7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99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8" w:line="217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  <w:t>门诊楼</w:t>
            </w:r>
          </w:p>
        </w:tc>
        <w:tc>
          <w:tcPr>
            <w:tcW w:w="13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拆除</w:t>
            </w:r>
          </w:p>
        </w:tc>
        <w:tc>
          <w:tcPr>
            <w:tcW w:w="66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57" w:line="183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17.25</w:t>
            </w:r>
          </w:p>
        </w:tc>
        <w:tc>
          <w:tcPr>
            <w:tcW w:w="83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7" w:line="221" w:lineRule="auto"/>
              <w:ind w:left="12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平方</w:t>
            </w:r>
          </w:p>
        </w:tc>
        <w:tc>
          <w:tcPr>
            <w:tcW w:w="9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7" w:line="220" w:lineRule="auto"/>
              <w:ind w:left="920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9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9" w:line="219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门诊楼</w:t>
            </w:r>
          </w:p>
        </w:tc>
        <w:tc>
          <w:tcPr>
            <w:tcW w:w="13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安装</w:t>
            </w:r>
          </w:p>
        </w:tc>
        <w:tc>
          <w:tcPr>
            <w:tcW w:w="66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59" w:line="183" w:lineRule="auto"/>
              <w:ind w:left="209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</w:rPr>
              <w:t>17.25</w:t>
            </w:r>
          </w:p>
        </w:tc>
        <w:tc>
          <w:tcPr>
            <w:tcW w:w="83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9" w:line="220" w:lineRule="auto"/>
              <w:ind w:left="218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平方</w:t>
            </w:r>
          </w:p>
        </w:tc>
        <w:tc>
          <w:tcPr>
            <w:tcW w:w="9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9" w:line="219" w:lineRule="auto"/>
              <w:ind w:left="494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9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7" w:line="22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  <w:t>听党话跟党走</w:t>
            </w:r>
          </w:p>
        </w:tc>
        <w:tc>
          <w:tcPr>
            <w:tcW w:w="13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拆除</w:t>
            </w:r>
          </w:p>
        </w:tc>
        <w:tc>
          <w:tcPr>
            <w:tcW w:w="66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57" w:line="183" w:lineRule="auto"/>
              <w:ind w:left="12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</w:rPr>
              <w:t>34.5</w:t>
            </w:r>
          </w:p>
        </w:tc>
        <w:tc>
          <w:tcPr>
            <w:tcW w:w="83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8" w:line="221" w:lineRule="auto"/>
              <w:ind w:left="12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平方</w:t>
            </w:r>
          </w:p>
        </w:tc>
        <w:tc>
          <w:tcPr>
            <w:tcW w:w="9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8" w:line="219" w:lineRule="auto"/>
              <w:ind w:left="494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9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0" w:line="218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听党话跟党走</w:t>
            </w:r>
          </w:p>
        </w:tc>
        <w:tc>
          <w:tcPr>
            <w:tcW w:w="13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安装</w:t>
            </w:r>
          </w:p>
        </w:tc>
        <w:tc>
          <w:tcPr>
            <w:tcW w:w="66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0" w:line="183" w:lineRule="auto"/>
              <w:ind w:left="245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34.5</w:t>
            </w:r>
          </w:p>
        </w:tc>
        <w:tc>
          <w:tcPr>
            <w:tcW w:w="83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0" w:line="220" w:lineRule="auto"/>
              <w:ind w:left="218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平方</w:t>
            </w:r>
          </w:p>
        </w:tc>
        <w:tc>
          <w:tcPr>
            <w:tcW w:w="9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9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1" w:line="22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配件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钢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材</w:t>
            </w:r>
          </w:p>
        </w:tc>
        <w:tc>
          <w:tcPr>
            <w:tcW w:w="135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0" w:line="185" w:lineRule="auto"/>
              <w:ind w:left="30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30" w:line="220" w:lineRule="auto"/>
              <w:ind w:left="22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项</w:t>
            </w:r>
          </w:p>
        </w:tc>
        <w:tc>
          <w:tcPr>
            <w:tcW w:w="93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ind w:firstLine="720" w:firstLineChars="4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ind w:firstLine="720" w:firstLineChars="400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国标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98" w:type="dxa"/>
            <w:shd w:val="clear" w:color="auto" w:fill="BFBFB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1356" w:type="dxa"/>
            <w:shd w:val="clear" w:color="auto" w:fill="BFBFB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BFBFBF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BFBFBF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BFBFB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BFBFBF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2160" w:type="dxa"/>
            <w:shd w:val="clear" w:color="auto" w:fill="BFBFBF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</w:tbl>
    <w:p>
      <w:pPr>
        <w:rPr>
          <w:rFonts w:hint="eastAsia"/>
          <w:color w:val="FFFFFF" w:themeColor="background1"/>
          <w14:textFill>
            <w14:solidFill>
              <w14:schemeClr w14:val="bg1"/>
            </w14:solidFill>
          </w14:textFill>
        </w:rPr>
      </w:pPr>
    </w:p>
    <w:p>
      <w:pPr>
        <w:rPr>
          <w:rFonts w:hint="eastAsia"/>
          <w:color w:val="FFFFFF" w:themeColor="background1"/>
          <w14:textFill>
            <w14:solidFill>
              <w14:schemeClr w14:val="bg1"/>
            </w14:solidFill>
          </w14:textFill>
        </w:rPr>
      </w:pPr>
    </w:p>
    <w:p>
      <w:pPr>
        <w:numPr>
          <w:ilvl w:val="0"/>
          <w:numId w:val="2"/>
        </w:numPr>
        <w:spacing w:before="1" w:line="220" w:lineRule="auto"/>
        <w:jc w:val="both"/>
        <w:rPr>
          <w:rFonts w:ascii="宋体" w:hAnsi="宋体" w:eastAsia="宋体" w:cs="宋体"/>
          <w:b/>
          <w:bCs/>
          <w:spacing w:val="-7"/>
          <w:sz w:val="28"/>
          <w:szCs w:val="28"/>
        </w:rPr>
      </w:pPr>
      <w:r>
        <w:rPr>
          <w:rFonts w:ascii="宋体" w:hAnsi="宋体" w:eastAsia="宋体" w:cs="宋体"/>
          <w:b/>
          <w:bCs/>
          <w:spacing w:val="-8"/>
          <w:sz w:val="28"/>
          <w:szCs w:val="28"/>
        </w:rPr>
        <w:t>胸痛中心 创伤中心 卒中中</w:t>
      </w:r>
      <w:r>
        <w:rPr>
          <w:rFonts w:ascii="宋体" w:hAnsi="宋体" w:eastAsia="宋体" w:cs="宋体"/>
          <w:b/>
          <w:bCs/>
          <w:spacing w:val="-7"/>
          <w:sz w:val="28"/>
          <w:szCs w:val="28"/>
        </w:rPr>
        <w:t>心</w:t>
      </w:r>
      <w:r>
        <w:rPr>
          <w:rFonts w:hint="eastAsia" w:ascii="宋体" w:hAnsi="宋体" w:eastAsia="宋体" w:cs="宋体"/>
          <w:b/>
          <w:bCs/>
          <w:spacing w:val="-7"/>
          <w:sz w:val="28"/>
          <w:szCs w:val="28"/>
          <w:lang w:val="en-US" w:eastAsia="zh-CN"/>
        </w:rPr>
        <w:t xml:space="preserve"> 2.</w:t>
      </w:r>
      <w:r>
        <w:rPr>
          <w:rFonts w:ascii="宋体" w:hAnsi="宋体" w:eastAsia="宋体" w:cs="宋体"/>
          <w:b/>
          <w:bCs/>
          <w:spacing w:val="-6"/>
          <w:sz w:val="28"/>
          <w:szCs w:val="28"/>
        </w:rPr>
        <w:t>危重新生儿救治中心</w:t>
      </w:r>
      <w:r>
        <w:rPr>
          <w:rFonts w:hint="eastAsia" w:ascii="宋体" w:hAnsi="宋体" w:eastAsia="宋体" w:cs="宋体"/>
          <w:b/>
          <w:bCs/>
          <w:spacing w:val="-6"/>
          <w:sz w:val="28"/>
          <w:szCs w:val="28"/>
          <w:lang w:val="en-US" w:eastAsia="zh-CN"/>
        </w:rPr>
        <w:t>3.</w:t>
      </w:r>
      <w:r>
        <w:rPr>
          <w:rFonts w:ascii="宋体" w:hAnsi="宋体" w:eastAsia="宋体" w:cs="宋体"/>
          <w:b/>
          <w:bCs/>
          <w:spacing w:val="-7"/>
          <w:sz w:val="28"/>
          <w:szCs w:val="28"/>
        </w:rPr>
        <w:t>危重孕产妇救治</w:t>
      </w:r>
    </w:p>
    <w:p>
      <w:pPr>
        <w:numPr>
          <w:ilvl w:val="0"/>
          <w:numId w:val="0"/>
        </w:numPr>
        <w:spacing w:before="1" w:line="22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ascii="宋体" w:hAnsi="宋体" w:eastAsia="宋体" w:cs="宋体"/>
          <w:b/>
          <w:bCs/>
          <w:spacing w:val="-7"/>
          <w:sz w:val="28"/>
          <w:szCs w:val="28"/>
        </w:rPr>
        <w:t>中</w:t>
      </w:r>
      <w:r>
        <w:rPr>
          <w:rFonts w:ascii="宋体" w:hAnsi="宋体" w:eastAsia="宋体" w:cs="宋体"/>
          <w:b/>
          <w:bCs/>
          <w:spacing w:val="-6"/>
          <w:sz w:val="28"/>
          <w:szCs w:val="28"/>
        </w:rPr>
        <w:t>心</w:t>
      </w:r>
      <w:r>
        <w:rPr>
          <w:rFonts w:hint="eastAsia" w:ascii="宋体" w:hAnsi="宋体" w:eastAsia="宋体" w:cs="宋体"/>
          <w:b/>
          <w:bCs/>
          <w:spacing w:val="-6"/>
          <w:sz w:val="28"/>
          <w:szCs w:val="28"/>
          <w:lang w:eastAsia="zh-CN"/>
        </w:rPr>
        <w:t>制作清单</w:t>
      </w:r>
    </w:p>
    <w:p>
      <w:pPr>
        <w:rPr>
          <w:rFonts w:hint="eastAsia"/>
          <w:color w:val="FFFFFF" w:themeColor="background1"/>
          <w14:textFill>
            <w14:solidFill>
              <w14:schemeClr w14:val="bg1"/>
            </w14:solidFill>
          </w14:textFill>
        </w:rPr>
      </w:pPr>
    </w:p>
    <w:tbl>
      <w:tblPr>
        <w:tblStyle w:val="4"/>
        <w:tblW w:w="902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2"/>
        <w:gridCol w:w="1356"/>
        <w:gridCol w:w="666"/>
        <w:gridCol w:w="855"/>
        <w:gridCol w:w="960"/>
        <w:gridCol w:w="1035"/>
        <w:gridCol w:w="21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962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BFBFBF"/>
            <w:vAlign w:val="top"/>
          </w:tcPr>
          <w:p>
            <w:pPr>
              <w:spacing w:before="218" w:line="220" w:lineRule="auto"/>
              <w:ind w:left="75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18"/>
                <w:szCs w:val="18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18"/>
                <w:szCs w:val="18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1356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BFBFBF"/>
            <w:vAlign w:val="top"/>
          </w:tcPr>
          <w:p>
            <w:pPr>
              <w:spacing w:before="218" w:line="220" w:lineRule="auto"/>
              <w:ind w:left="457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8"/>
                <w:szCs w:val="18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规格</w:t>
            </w:r>
          </w:p>
        </w:tc>
        <w:tc>
          <w:tcPr>
            <w:tcW w:w="666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BFBFBF"/>
            <w:vAlign w:val="top"/>
          </w:tcPr>
          <w:p>
            <w:pPr>
              <w:spacing w:before="218" w:line="220" w:lineRule="auto"/>
              <w:ind w:left="11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18"/>
                <w:szCs w:val="18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18"/>
                <w:szCs w:val="18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量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BFBFBF"/>
            <w:textDirection w:val="tbRlV"/>
            <w:vAlign w:val="top"/>
          </w:tcPr>
          <w:p>
            <w:pPr>
              <w:spacing w:before="189" w:line="209" w:lineRule="auto"/>
              <w:ind w:left="6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18"/>
                <w:szCs w:val="18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18"/>
                <w:szCs w:val="18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BFBFBF"/>
            <w:textDirection w:val="tbRlV"/>
            <w:vAlign w:val="top"/>
          </w:tcPr>
          <w:p>
            <w:pPr>
              <w:spacing w:before="188" w:line="206" w:lineRule="auto"/>
              <w:ind w:left="6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18"/>
                <w:szCs w:val="18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18"/>
                <w:szCs w:val="18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价</w:t>
            </w: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BFBFBF"/>
            <w:textDirection w:val="tbRlV"/>
            <w:vAlign w:val="top"/>
          </w:tcPr>
          <w:p>
            <w:pPr>
              <w:spacing w:before="190" w:line="207" w:lineRule="auto"/>
              <w:ind w:left="6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18"/>
                <w:szCs w:val="18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5"/>
                <w:sz w:val="18"/>
                <w:szCs w:val="18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额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BFBFBF"/>
            <w:vAlign w:val="top"/>
          </w:tcPr>
          <w:p>
            <w:pPr>
              <w:spacing w:before="217" w:line="222" w:lineRule="auto"/>
              <w:ind w:left="106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18"/>
                <w:szCs w:val="18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18"/>
                <w:szCs w:val="18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70" w:lineRule="auto"/>
              <w:ind w:left="614" w:right="167" w:hanging="45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胸痛中心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创伤中心 卒中中心 危重新生儿救治中心 危重孕产妇救治中心</w:t>
            </w:r>
          </w:p>
        </w:tc>
        <w:tc>
          <w:tcPr>
            <w:tcW w:w="13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70" w:lineRule="auto"/>
              <w:ind w:left="584" w:right="130" w:hanging="43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spacing w:before="70" w:line="270" w:lineRule="auto"/>
              <w:ind w:left="584" w:right="130" w:hanging="435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3cm</w:t>
            </w:r>
            <w:r>
              <w:rPr>
                <w:rFonts w:hint="default" w:ascii="Arial" w:hAnsi="Arial" w:cs="Arial" w:eastAsiaTheme="minorEastAsia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5cm</w:t>
            </w:r>
            <w:r>
              <w:rPr>
                <w:rFonts w:hint="default" w:ascii="Arial" w:hAnsi="Arial" w:cs="Arial" w:eastAsiaTheme="minorEastAsia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9cm</w:t>
            </w:r>
          </w:p>
          <w:p>
            <w:pPr>
              <w:spacing w:before="70" w:line="270" w:lineRule="auto"/>
              <w:ind w:left="584" w:right="130" w:hanging="43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2" w:lineRule="auto"/>
              <w:ind w:left="10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1" w:lineRule="auto"/>
              <w:ind w:left="12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8"/>
                <w:szCs w:val="18"/>
              </w:rPr>
              <w:t>平方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69" w:lineRule="auto"/>
              <w:ind w:left="230" w:right="123" w:hanging="8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19" w:lineRule="auto"/>
              <w:ind w:left="434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pacing w:val="5"/>
                <w:sz w:val="18"/>
                <w:szCs w:val="18"/>
              </w:rPr>
              <w:t>灯箱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布</w:t>
            </w:r>
          </w:p>
        </w:tc>
        <w:tc>
          <w:tcPr>
            <w:tcW w:w="13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19" w:lineRule="auto"/>
              <w:ind w:left="17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3M</w:t>
            </w:r>
          </w:p>
        </w:tc>
        <w:tc>
          <w:tcPr>
            <w:tcW w:w="6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2" w:lineRule="auto"/>
              <w:ind w:left="10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21" w:lineRule="auto"/>
              <w:ind w:left="12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8"/>
                <w:szCs w:val="18"/>
              </w:rPr>
              <w:t>平方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19" w:lineRule="auto"/>
              <w:ind w:left="254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3M贴膜</w:t>
            </w:r>
          </w:p>
        </w:tc>
        <w:tc>
          <w:tcPr>
            <w:tcW w:w="13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3M保丽视</w:t>
            </w:r>
          </w:p>
        </w:tc>
        <w:tc>
          <w:tcPr>
            <w:tcW w:w="6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82" w:lineRule="auto"/>
              <w:ind w:left="10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1" w:lineRule="auto"/>
              <w:ind w:left="12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8"/>
                <w:szCs w:val="18"/>
              </w:rPr>
              <w:t>平方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20" w:lineRule="auto"/>
              <w:ind w:left="43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灯具</w:t>
            </w:r>
          </w:p>
        </w:tc>
        <w:tc>
          <w:tcPr>
            <w:tcW w:w="13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20" w:lineRule="auto"/>
              <w:ind w:left="24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照明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8  36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W</w:t>
            </w:r>
          </w:p>
        </w:tc>
        <w:tc>
          <w:tcPr>
            <w:tcW w:w="6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2" w:lineRule="auto"/>
              <w:ind w:left="10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21" w:lineRule="auto"/>
              <w:ind w:left="12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8"/>
                <w:szCs w:val="18"/>
              </w:rPr>
              <w:t>平方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20" w:lineRule="auto"/>
              <w:ind w:left="76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成套灯具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17" w:lineRule="auto"/>
              <w:ind w:left="61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灯箱结构</w:t>
            </w:r>
          </w:p>
        </w:tc>
        <w:tc>
          <w:tcPr>
            <w:tcW w:w="13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钢架</w:t>
            </w:r>
          </w:p>
        </w:tc>
        <w:tc>
          <w:tcPr>
            <w:tcW w:w="6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2" w:lineRule="auto"/>
              <w:ind w:left="10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21" w:lineRule="auto"/>
              <w:ind w:left="12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8"/>
                <w:szCs w:val="18"/>
              </w:rPr>
              <w:t>平方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2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0" w:lineRule="auto"/>
              <w:ind w:left="52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电源线路</w:t>
            </w:r>
          </w:p>
        </w:tc>
        <w:tc>
          <w:tcPr>
            <w:tcW w:w="13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GB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阻燃铜芯线</w:t>
            </w:r>
          </w:p>
        </w:tc>
        <w:tc>
          <w:tcPr>
            <w:tcW w:w="6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83" w:lineRule="auto"/>
              <w:ind w:left="24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1" w:lineRule="auto"/>
              <w:ind w:left="12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8"/>
                <w:szCs w:val="18"/>
              </w:rPr>
              <w:t>平方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9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8" w:lineRule="auto"/>
              <w:ind w:left="348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灯箱背板</w:t>
            </w:r>
          </w:p>
        </w:tc>
        <w:tc>
          <w:tcPr>
            <w:tcW w:w="13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position w:val="1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position w:val="1"/>
                <w:sz w:val="18"/>
                <w:szCs w:val="18"/>
              </w:rPr>
              <w:t>.5</w:t>
            </w:r>
            <w:r>
              <w:rPr>
                <w:rFonts w:hint="eastAsia" w:asciiTheme="minorEastAsia" w:hAnsiTheme="minorEastAsia" w:eastAsiaTheme="minorEastAsia" w:cstheme="minorEastAsia"/>
                <w:position w:val="1"/>
                <w:sz w:val="18"/>
                <w:szCs w:val="18"/>
              </w:rPr>
              <w:t>mm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position w:val="1"/>
                <w:sz w:val="18"/>
                <w:szCs w:val="18"/>
              </w:rPr>
              <w:t>以上镀锌钢材</w:t>
            </w:r>
          </w:p>
        </w:tc>
        <w:tc>
          <w:tcPr>
            <w:tcW w:w="6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81" w:lineRule="auto"/>
              <w:ind w:left="291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20" w:lineRule="auto"/>
              <w:ind w:left="218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平方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20" w:lineRule="auto"/>
              <w:ind w:left="436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包边</w:t>
            </w:r>
          </w:p>
        </w:tc>
        <w:tc>
          <w:tcPr>
            <w:tcW w:w="13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1.2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mm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拉丝不锈钢板，立面包边高度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7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mm</w:t>
            </w:r>
          </w:p>
        </w:tc>
        <w:tc>
          <w:tcPr>
            <w:tcW w:w="6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5" w:lineRule="auto"/>
              <w:ind w:left="30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22" w:lineRule="auto"/>
              <w:ind w:left="218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米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70" w:lineRule="auto"/>
              <w:ind w:left="1103" w:right="102" w:hanging="98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20" w:lineRule="auto"/>
              <w:ind w:left="30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灯箱紧固件</w:t>
            </w:r>
          </w:p>
        </w:tc>
        <w:tc>
          <w:tcPr>
            <w:tcW w:w="13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84" w:lineRule="auto"/>
              <w:ind w:left="355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sz w:val="18"/>
                <w:szCs w:val="18"/>
              </w:rPr>
              <w:t>镀锌件或不锈钢制件</w:t>
            </w:r>
          </w:p>
        </w:tc>
        <w:tc>
          <w:tcPr>
            <w:tcW w:w="6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83" w:lineRule="auto"/>
              <w:ind w:left="20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20" w:lineRule="auto"/>
              <w:ind w:left="21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批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19" w:lineRule="auto"/>
              <w:ind w:left="923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国标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20" w:lineRule="auto"/>
              <w:ind w:left="30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制作安装费</w:t>
            </w:r>
          </w:p>
        </w:tc>
        <w:tc>
          <w:tcPr>
            <w:tcW w:w="13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84" w:lineRule="auto"/>
              <w:ind w:left="355"/>
              <w:jc w:val="center"/>
              <w:rPr>
                <w:rFonts w:hint="eastAsia" w:asciiTheme="minorEastAsia" w:hAnsiTheme="minorEastAsia" w:eastAsiaTheme="minorEastAsia" w:cstheme="minorEastAsia"/>
                <w:spacing w:val="9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83" w:lineRule="auto"/>
              <w:ind w:left="20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20" w:lineRule="auto"/>
              <w:ind w:left="21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批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19" w:lineRule="auto"/>
              <w:ind w:left="92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62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BEBEBE" w:themeFill="background1" w:themeFillShade="BF"/>
            <w:vAlign w:val="top"/>
          </w:tcPr>
          <w:p>
            <w:pPr>
              <w:spacing w:before="228" w:line="220" w:lineRule="auto"/>
              <w:ind w:left="30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  <w:t>合计</w:t>
            </w:r>
          </w:p>
        </w:tc>
        <w:tc>
          <w:tcPr>
            <w:tcW w:w="1356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BEBEBE" w:themeFill="background1" w:themeFillShade="BF"/>
            <w:vAlign w:val="top"/>
          </w:tcPr>
          <w:p>
            <w:pPr>
              <w:spacing w:before="259" w:line="184" w:lineRule="auto"/>
              <w:ind w:left="355"/>
              <w:jc w:val="center"/>
              <w:rPr>
                <w:rFonts w:hint="eastAsia" w:asciiTheme="minorEastAsia" w:hAnsiTheme="minorEastAsia" w:eastAsiaTheme="minorEastAsia" w:cstheme="minorEastAsia"/>
                <w:spacing w:val="9"/>
                <w:sz w:val="18"/>
                <w:szCs w:val="18"/>
                <w:highlight w:val="none"/>
              </w:rPr>
            </w:pPr>
          </w:p>
        </w:tc>
        <w:tc>
          <w:tcPr>
            <w:tcW w:w="666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BEBEBE" w:themeFill="background1" w:themeFillShade="BF"/>
            <w:vAlign w:val="top"/>
          </w:tcPr>
          <w:p>
            <w:pPr>
              <w:spacing w:before="259" w:line="183" w:lineRule="auto"/>
              <w:ind w:left="20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BEBEBE" w:themeFill="background1" w:themeFillShade="BF"/>
            <w:vAlign w:val="top"/>
          </w:tcPr>
          <w:p>
            <w:pPr>
              <w:spacing w:before="228" w:line="220" w:lineRule="auto"/>
              <w:ind w:left="21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BEBEBE" w:themeFill="background1" w:themeFillShade="BF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BEBEBE" w:themeFill="background1" w:themeFillShade="BF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BEBEBE" w:themeFill="background1" w:themeFillShade="BF"/>
            <w:vAlign w:val="top"/>
          </w:tcPr>
          <w:p>
            <w:pPr>
              <w:spacing w:before="229" w:line="219" w:lineRule="auto"/>
              <w:ind w:left="92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962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spacing w:before="228" w:line="220" w:lineRule="auto"/>
              <w:ind w:left="30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总价</w:t>
            </w:r>
          </w:p>
        </w:tc>
        <w:tc>
          <w:tcPr>
            <w:tcW w:w="1356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spacing w:before="259" w:line="184" w:lineRule="auto"/>
              <w:ind w:left="355"/>
              <w:jc w:val="center"/>
              <w:rPr>
                <w:rFonts w:hint="eastAsia" w:asciiTheme="minorEastAsia" w:hAnsiTheme="minorEastAsia" w:eastAsiaTheme="minorEastAsia" w:cstheme="minorEastAsia"/>
                <w:spacing w:val="9"/>
                <w:sz w:val="18"/>
                <w:szCs w:val="18"/>
                <w:highlight w:val="none"/>
              </w:rPr>
            </w:pPr>
          </w:p>
        </w:tc>
        <w:tc>
          <w:tcPr>
            <w:tcW w:w="666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spacing w:before="259" w:line="183" w:lineRule="auto"/>
              <w:ind w:left="20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spacing w:before="228" w:line="220" w:lineRule="auto"/>
              <w:ind w:left="219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FFFFFF" w:themeFill="background1"/>
            <w:vAlign w:val="top"/>
          </w:tcPr>
          <w:p>
            <w:pPr>
              <w:spacing w:before="229" w:line="219" w:lineRule="auto"/>
              <w:ind w:left="923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</w:rPr>
            </w:pPr>
          </w:p>
        </w:tc>
      </w:tr>
    </w:tbl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/>
    <w:p>
      <w:pPr>
        <w:rPr>
          <w:rFonts w:hint="eastAsia"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889F46"/>
    <w:multiLevelType w:val="singleLevel"/>
    <w:tmpl w:val="C6889F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81A2D6D"/>
    <w:multiLevelType w:val="singleLevel"/>
    <w:tmpl w:val="C81A2D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ZTNiN2JmZjhkM2ZkOGU0ZmYzNWRjYTRjYTAxMWMifQ=="/>
  </w:docVars>
  <w:rsids>
    <w:rsidRoot w:val="288A5E3C"/>
    <w:rsid w:val="012D1CF0"/>
    <w:rsid w:val="09BC53DF"/>
    <w:rsid w:val="129746CE"/>
    <w:rsid w:val="1947621D"/>
    <w:rsid w:val="259F108D"/>
    <w:rsid w:val="288A5E3C"/>
    <w:rsid w:val="32DB1D03"/>
    <w:rsid w:val="33BD7B0E"/>
    <w:rsid w:val="35064C8D"/>
    <w:rsid w:val="374732F7"/>
    <w:rsid w:val="3A78492B"/>
    <w:rsid w:val="3AA15670"/>
    <w:rsid w:val="3C30117D"/>
    <w:rsid w:val="3CB82854"/>
    <w:rsid w:val="3D733B77"/>
    <w:rsid w:val="3FB31885"/>
    <w:rsid w:val="449D0A3E"/>
    <w:rsid w:val="4A584AAC"/>
    <w:rsid w:val="55503B47"/>
    <w:rsid w:val="5BCB7B95"/>
    <w:rsid w:val="6EE85FF4"/>
    <w:rsid w:val="774D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1115</Words>
  <Characters>1251</Characters>
  <Lines>0</Lines>
  <Paragraphs>0</Paragraphs>
  <TotalTime>6</TotalTime>
  <ScaleCrop>false</ScaleCrop>
  <LinksUpToDate>false</LinksUpToDate>
  <CharactersWithSpaces>1322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2022-05-18T08:21:00Z</dcterms:created>
  <dc:creator>USER</dc:creator>
  <cp:lastModifiedBy>阿诺诺</cp:lastModifiedBy>
  <dcterms:modified xsi:type="dcterms:W3CDTF">2023-03-15T03:16:35Z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2F9B70E96937427B83C9BD7A922D9B6A</vt:lpwstr>
  </property>
</Properties>
</file>